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1. site for its current customers and prospects. </w:t>
      </w:r>
      <w:r w:rsidDel="00000000" w:rsidR="00000000" w:rsidRPr="00000000">
        <w:rPr/>
        <w:drawing>
          <wp:inline distB="114300" distT="114300" distL="114300" distR="114300">
            <wp:extent cx="5731200" cy="2032000"/>
            <wp:effectExtent b="0" l="0" r="0" t="0"/>
            <wp:docPr id="57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2. Salesforce cms via a cms collection in its customer portal</w:t>
      </w:r>
      <w:r w:rsidDel="00000000" w:rsidR="00000000" w:rsidRPr="00000000">
        <w:rPr/>
        <w:drawing>
          <wp:inline distB="114300" distT="114300" distL="114300" distR="114300">
            <wp:extent cx="5731200" cy="1295400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3 they are not getting the desired results. </w:t>
      </w:r>
      <w:r w:rsidDel="00000000" w:rsidR="00000000" w:rsidRPr="00000000">
        <w:rPr/>
        <w:drawing>
          <wp:inline distB="114300" distT="114300" distL="114300" distR="114300">
            <wp:extent cx="5731200" cy="1536700"/>
            <wp:effectExtent b="0" l="0" r="0" t="0"/>
            <wp:docPr id="55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4 making updates to its experience cloud site.</w:t>
      </w:r>
      <w:r w:rsidDel="00000000" w:rsidR="00000000" w:rsidRPr="00000000">
        <w:rPr/>
        <w:drawing>
          <wp:inline distB="114300" distT="114300" distL="114300" distR="114300">
            <wp:extent cx="5731200" cy="1739900"/>
            <wp:effectExtent b="0" l="0" r="0" t="0"/>
            <wp:docPr id="32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5 when users search for keywords in its customer portal.</w:t>
      </w: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30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6 this capability for </w:t>
      </w:r>
      <w:r w:rsidDel="00000000" w:rsidR="00000000" w:rsidRPr="00000000">
        <w:rPr>
          <w:rtl w:val="0"/>
        </w:rPr>
        <w:t xml:space="preserve">experience</w:t>
      </w:r>
      <w:r w:rsidDel="00000000" w:rsidR="00000000" w:rsidRPr="00000000">
        <w:rPr>
          <w:rtl w:val="0"/>
        </w:rPr>
        <w:t xml:space="preserve"> cloud site users as well.</w:t>
      </w:r>
      <w:r w:rsidDel="00000000" w:rsidR="00000000" w:rsidRPr="00000000">
        <w:rPr/>
        <w:drawing>
          <wp:inline distB="114300" distT="114300" distL="114300" distR="114300">
            <wp:extent cx="5731200" cy="1270000"/>
            <wp:effectExtent b="0" l="0" r="0" t="0"/>
            <wp:docPr id="61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7 include a promotion for participating in the community.</w:t>
      </w: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24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8 the lead converted into an opportunity.</w:t>
      </w:r>
      <w:r w:rsidDel="00000000" w:rsidR="00000000" w:rsidRPr="00000000">
        <w:rPr/>
        <w:drawing>
          <wp:inline distB="114300" distT="114300" distL="114300" distR="114300">
            <wp:extent cx="5731200" cy="1358900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9 supports channel sales, lead distribution, and deal registration.</w:t>
      </w: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2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10 questions and answer other </w:t>
      </w:r>
      <w:r w:rsidDel="00000000" w:rsidR="00000000" w:rsidRPr="00000000">
        <w:rPr>
          <w:rtl w:val="0"/>
        </w:rPr>
        <w:t xml:space="preserve">users questions</w:t>
      </w:r>
      <w:r w:rsidDel="00000000" w:rsidR="00000000" w:rsidRPr="00000000">
        <w:rPr>
          <w:rtl w:val="0"/>
        </w:rPr>
        <w:t xml:space="preserve"> on the site.</w:t>
      </w: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66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11 ok will be </w:t>
      </w:r>
      <w:r w:rsidDel="00000000" w:rsidR="00000000" w:rsidRPr="00000000">
        <w:rPr>
          <w:rtl w:val="0"/>
        </w:rPr>
        <w:t xml:space="preserve">using content</w:t>
      </w:r>
      <w:r w:rsidDel="00000000" w:rsidR="00000000" w:rsidRPr="00000000">
        <w:rPr>
          <w:rtl w:val="0"/>
        </w:rPr>
        <w:t xml:space="preserve"> delivery network (cdn).</w:t>
      </w: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38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12.for setting up partner roles in large orgs?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43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13. The admin is not able to create it from the contact record </w:t>
      </w: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47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14 getting useful insights on adoption and engagement. </w:t>
      </w:r>
      <w:r w:rsidDel="00000000" w:rsidR="00000000" w:rsidRPr="00000000">
        <w:rPr/>
        <w:drawing>
          <wp:inline distB="114300" distT="114300" distL="114300" distR="114300">
            <wp:extent cx="5731200" cy="1511300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15 visibility can be controlled by using which functionality?.</w:t>
      </w:r>
      <w:r w:rsidDel="00000000" w:rsidR="00000000" w:rsidRPr="00000000">
        <w:rPr/>
        <w:drawing>
          <wp:inline distB="114300" distT="114300" distL="114300" distR="114300">
            <wp:extent cx="5731200" cy="1066800"/>
            <wp:effectExtent b="0" l="0" r="0" t="0"/>
            <wp:docPr id="59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6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16 the newly </w:t>
      </w:r>
      <w:r w:rsidDel="00000000" w:rsidR="00000000" w:rsidRPr="00000000">
        <w:rPr>
          <w:rtl w:val="0"/>
        </w:rPr>
        <w:t xml:space="preserve">experience</w:t>
      </w:r>
      <w:r w:rsidDel="00000000" w:rsidR="00000000" w:rsidRPr="00000000">
        <w:rPr>
          <w:rtl w:val="0"/>
        </w:rPr>
        <w:t xml:space="preserve"> cloud site however, the import failed. </w:t>
      </w: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17 articles as a self-service option to troubleshoot issues.</w:t>
      </w:r>
      <w:r w:rsidDel="00000000" w:rsidR="00000000" w:rsidRPr="00000000">
        <w:rPr/>
        <w:drawing>
          <wp:inline distB="114300" distT="114300" distL="114300" distR="114300">
            <wp:extent cx="5731200" cy="1244600"/>
            <wp:effectExtent b="0" l="0" r="0" t="0"/>
            <wp:docPr id="20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4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18 owned by their peers and subordinates.</w:t>
      </w: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19 them to log in to the site to access any information.</w:t>
      </w: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27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20 planning to </w:t>
      </w:r>
      <w:r w:rsidDel="00000000" w:rsidR="00000000" w:rsidRPr="00000000">
        <w:rPr>
          <w:rtl w:val="0"/>
        </w:rPr>
        <w:t xml:space="preserve">use content</w:t>
      </w:r>
      <w:r w:rsidDel="00000000" w:rsidR="00000000" w:rsidRPr="00000000">
        <w:rPr>
          <w:rtl w:val="0"/>
        </w:rPr>
        <w:t xml:space="preserve"> delivery network (cdn).</w:t>
      </w:r>
      <w:r w:rsidDel="00000000" w:rsidR="00000000" w:rsidRPr="00000000">
        <w:rPr/>
        <w:drawing>
          <wp:inline distB="114300" distT="114300" distL="114300" distR="114300">
            <wp:extent cx="5731200" cy="1473200"/>
            <wp:effectExtent b="0" l="0" r="0" t="0"/>
            <wp:docPr id="51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21 by customer community </w:t>
      </w:r>
      <w:r w:rsidDel="00000000" w:rsidR="00000000" w:rsidRPr="00000000">
        <w:rPr>
          <w:rtl w:val="0"/>
        </w:rPr>
        <w:t xml:space="preserve">users be shared</w:t>
      </w:r>
      <w:r w:rsidDel="00000000" w:rsidR="00000000" w:rsidRPr="00000000">
        <w:rPr>
          <w:rtl w:val="0"/>
        </w:rPr>
        <w:t xml:space="preserve"> with internal users?. </w:t>
      </w: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1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22 created for a custom </w:t>
      </w:r>
      <w:r w:rsidDel="00000000" w:rsidR="00000000" w:rsidRPr="00000000">
        <w:rPr>
          <w:rtl w:val="0"/>
        </w:rPr>
        <w:t xml:space="preserve">eventregistration</w:t>
      </w:r>
      <w:r w:rsidDel="00000000" w:rsidR="00000000" w:rsidRPr="00000000">
        <w:rPr>
          <w:rtl w:val="0"/>
        </w:rPr>
        <w:t xml:space="preserve"> object.</w:t>
      </w: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53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23 create a new partner user for an existing site.</w:t>
      </w:r>
      <w:r w:rsidDel="00000000" w:rsidR="00000000" w:rsidRPr="00000000">
        <w:rPr/>
        <w:drawing>
          <wp:inline distB="114300" distT="114300" distL="114300" distR="114300">
            <wp:extent cx="5731200" cy="1422400"/>
            <wp:effectExtent b="0" l="0" r="0" t="0"/>
            <wp:docPr id="50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24 other researchers on their research work.</w:t>
      </w:r>
      <w:r w:rsidDel="00000000" w:rsidR="00000000" w:rsidRPr="00000000">
        <w:rPr/>
        <w:drawing>
          <wp:inline distB="114300" distT="114300" distL="114300" distR="114300">
            <wp:extent cx="5731200" cy="1219200"/>
            <wp:effectExtent b="0" l="0" r="0" t="0"/>
            <wp:docPr id="49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25  </w:t>
      </w:r>
      <w:r w:rsidDel="00000000" w:rsidR="00000000" w:rsidRPr="00000000">
        <w:rPr>
          <w:rtl w:val="0"/>
        </w:rPr>
        <w:t xml:space="preserve">component</w:t>
      </w:r>
      <w:r w:rsidDel="00000000" w:rsidR="00000000" w:rsidRPr="00000000">
        <w:rPr>
          <w:rtl w:val="0"/>
        </w:rPr>
        <w:t xml:space="preserve"> assigned solely to platinum customers.</w:t>
      </w:r>
      <w:r w:rsidDel="00000000" w:rsidR="00000000" w:rsidRPr="00000000">
        <w:rPr/>
        <w:drawing>
          <wp:inline distB="114300" distT="114300" distL="114300" distR="114300">
            <wp:extent cx="5731200" cy="1320800"/>
            <wp:effectExtent b="0" l="0" r="0" t="0"/>
            <wp:docPr id="54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26 the user records of the internal users as well.</w:t>
      </w: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40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27 users can easily search and browse for information.</w:t>
      </w:r>
      <w:r w:rsidDel="00000000" w:rsidR="00000000" w:rsidRPr="00000000">
        <w:rPr/>
        <w:drawing>
          <wp:inline distB="114300" distT="114300" distL="114300" distR="114300">
            <wp:extent cx="5731200" cy="1612900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28 users will be assigned a partner community </w:t>
      </w:r>
      <w:r w:rsidDel="00000000" w:rsidR="00000000" w:rsidRPr="00000000">
        <w:rPr>
          <w:rtl w:val="0"/>
        </w:rPr>
        <w:t xml:space="preserve">license</w:t>
      </w:r>
      <w:r w:rsidDel="00000000" w:rsidR="00000000" w:rsidRPr="00000000">
        <w:rPr>
          <w:rtl w:val="0"/>
        </w:rPr>
        <w:t xml:space="preserve"> and a role.</w:t>
      </w:r>
      <w:r w:rsidDel="00000000" w:rsidR="00000000" w:rsidRPr="00000000">
        <w:rPr/>
        <w:drawing>
          <wp:inline distB="114300" distT="114300" distL="114300" distR="114300">
            <wp:extent cx="5731200" cy="1409700"/>
            <wp:effectExtent b="0" l="0" r="0" t="0"/>
            <wp:docPr id="34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29 permissions are included for a delegated administrator?.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5000625" cy="1847850"/>
            <wp:effectExtent b="0" l="0" r="0" t="0"/>
            <wp:docPr id="58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847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30 the completion of an </w:t>
      </w:r>
      <w:r w:rsidDel="00000000" w:rsidR="00000000" w:rsidRPr="00000000">
        <w:rPr>
          <w:rtl w:val="0"/>
        </w:rPr>
        <w:t xml:space="preserve">experience</w:t>
      </w:r>
      <w:r w:rsidDel="00000000" w:rsidR="00000000" w:rsidRPr="00000000">
        <w:rPr>
          <w:rtl w:val="0"/>
        </w:rPr>
        <w:t xml:space="preserve"> cloud site setup?.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4953000" cy="1485900"/>
            <wp:effectExtent b="0" l="0" r="0" t="0"/>
            <wp:docPr id="39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31 being able to service the customer.</w:t>
      </w:r>
      <w:r w:rsidDel="00000000" w:rsidR="00000000" w:rsidRPr="00000000">
        <w:rPr/>
        <w:drawing>
          <wp:inline distB="114300" distT="114300" distL="114300" distR="114300">
            <wp:extent cx="5731200" cy="1231900"/>
            <wp:effectExtent b="0" l="0" r="0" t="0"/>
            <wp:docPr id="31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32 its current channel sales performance.</w:t>
      </w: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35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33 onboard three new partners to the community.</w:t>
      </w:r>
      <w:r w:rsidDel="00000000" w:rsidR="00000000" w:rsidRPr="00000000">
        <w:rPr/>
        <w:drawing>
          <wp:inline distB="114300" distT="114300" distL="114300" distR="114300">
            <wp:extent cx="5731200" cy="1651000"/>
            <wp:effectExtent b="0" l="0" r="0" t="0"/>
            <wp:docPr id="29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34 able to view articles, manuals, and faqs.</w:t>
      </w: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35 must not be shared with the general public.</w:t>
      </w:r>
      <w:r w:rsidDel="00000000" w:rsidR="00000000" w:rsidRPr="00000000">
        <w:rPr/>
        <w:drawing>
          <wp:inline distB="114300" distT="114300" distL="114300" distR="114300">
            <wp:extent cx="5731200" cy="14732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36 </w:t>
      </w:r>
      <w:r w:rsidDel="00000000" w:rsidR="00000000" w:rsidRPr="00000000">
        <w:rPr>
          <w:rtl w:val="0"/>
        </w:rPr>
        <w:t xml:space="preserve">experience</w:t>
      </w:r>
      <w:r w:rsidDel="00000000" w:rsidR="00000000" w:rsidRPr="00000000">
        <w:rPr>
          <w:rtl w:val="0"/>
        </w:rPr>
        <w:t xml:space="preserve"> cloud </w:t>
      </w:r>
      <w:r w:rsidDel="00000000" w:rsidR="00000000" w:rsidRPr="00000000">
        <w:rPr>
          <w:rtl w:val="0"/>
        </w:rPr>
        <w:t xml:space="preserve">site is</w:t>
      </w:r>
      <w:r w:rsidDel="00000000" w:rsidR="00000000" w:rsidRPr="00000000">
        <w:rPr>
          <w:rtl w:val="0"/>
        </w:rPr>
        <w:t xml:space="preserve"> visible to search engines.</w:t>
      </w:r>
      <w:r w:rsidDel="00000000" w:rsidR="00000000" w:rsidRPr="00000000">
        <w:rPr/>
        <w:drawing>
          <wp:inline distB="114300" distT="114300" distL="114300" distR="114300">
            <wp:extent cx="5731200" cy="1358900"/>
            <wp:effectExtent b="0" l="0" r="0" t="0"/>
            <wp:docPr id="26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37 and customer community plus </w:t>
      </w:r>
      <w:r w:rsidDel="00000000" w:rsidR="00000000" w:rsidRPr="00000000">
        <w:rPr>
          <w:rtl w:val="0"/>
        </w:rPr>
        <w:t xml:space="preserve">license</w:t>
      </w:r>
      <w:r w:rsidDel="00000000" w:rsidR="00000000" w:rsidRPr="00000000">
        <w:rPr>
          <w:rtl w:val="0"/>
        </w:rPr>
        <w:t xml:space="preserve"> for the customers.</w:t>
      </w: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1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38 setting up similar communities based on df’s approach.</w:t>
      </w: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39 using standard profiles for external users.</w:t>
      </w:r>
      <w:r w:rsidDel="00000000" w:rsidR="00000000" w:rsidRPr="00000000">
        <w:rPr/>
        <w:drawing>
          <wp:inline distB="114300" distT="114300" distL="114300" distR="114300">
            <wp:extent cx="5731200" cy="1270000"/>
            <wp:effectExtent b="0" l="0" r="0" t="0"/>
            <wp:docPr id="41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40 those knowledge articles available to site users.</w:t>
      </w:r>
      <w:r w:rsidDel="00000000" w:rsidR="00000000" w:rsidRPr="00000000">
        <w:rPr/>
        <w:drawing>
          <wp:inline distB="114300" distT="114300" distL="114300" distR="114300">
            <wp:extent cx="5731200" cy="1511300"/>
            <wp:effectExtent b="0" l="0" r="0" t="0"/>
            <wp:docPr id="2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41 solar is creating an employee experience portal.</w:t>
      </w:r>
      <w:r w:rsidDel="00000000" w:rsidR="00000000" w:rsidRPr="00000000">
        <w:rPr/>
        <w:drawing>
          <wp:inline distB="114300" distT="114300" distL="114300" distR="114300">
            <wp:extent cx="5731200" cy="123190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42 cases, download ndas, and create dashboards.</w:t>
      </w: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17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43 that is assigned only to the legal department audience.</w:t>
      </w: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44 that meets the following requirements.</w:t>
      </w:r>
      <w:r w:rsidDel="00000000" w:rsidR="00000000" w:rsidRPr="00000000">
        <w:rPr/>
        <w:drawing>
          <wp:inline distB="114300" distT="114300" distL="114300" distR="114300">
            <wp:extent cx="5731200" cy="2184400"/>
            <wp:effectExtent b="0" l="0" r="0" t="0"/>
            <wp:docPr id="63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45 and is now reaching unmanageable levels.</w:t>
      </w:r>
      <w:r w:rsidDel="00000000" w:rsidR="00000000" w:rsidRPr="00000000">
        <w:rPr/>
        <w:drawing>
          <wp:inline distB="114300" distT="114300" distL="114300" distR="114300">
            <wp:extent cx="5731200" cy="1320800"/>
            <wp:effectExtent b="0" l="0" r="0" t="0"/>
            <wp:docPr id="37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46 calls to its support line are for repeatable issues.</w:t>
      </w:r>
      <w:r w:rsidDel="00000000" w:rsidR="00000000" w:rsidRPr="00000000">
        <w:rPr/>
        <w:drawing>
          <wp:inline distB="114300" distT="114300" distL="114300" distR="114300">
            <wp:extent cx="5731200" cy="1485900"/>
            <wp:effectExtent b="0" l="0" r="0" t="0"/>
            <wp:docPr id="1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47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lead record should not be shared with partners.</w:t>
      </w: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1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48 that link to standard and custom objects.</w:t>
      </w: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45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49 bolt solutions for employees at a world tour event.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28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50 dreamhouse realty (dr) and cloud kicks (ck).</w:t>
      </w: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64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51 with uc to convert them into sales.</w:t>
      </w:r>
      <w:r w:rsidDel="00000000" w:rsidR="00000000" w:rsidRPr="00000000">
        <w:rPr/>
        <w:drawing>
          <wp:inline distB="114300" distT="114300" distL="114300" distR="114300">
            <wp:extent cx="5731200" cy="12319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52 nto </w:t>
      </w:r>
      <w:r w:rsidDel="00000000" w:rsidR="00000000" w:rsidRPr="00000000">
        <w:rPr>
          <w:rtl w:val="0"/>
        </w:rPr>
        <w:t xml:space="preserve">has</w:t>
      </w:r>
      <w:r w:rsidDel="00000000" w:rsidR="00000000" w:rsidRPr="00000000">
        <w:rPr>
          <w:rtl w:val="0"/>
        </w:rPr>
        <w:t xml:space="preserve"> customer community plus </w:t>
      </w:r>
      <w:r w:rsidDel="00000000" w:rsidR="00000000" w:rsidRPr="00000000">
        <w:rPr>
          <w:rtl w:val="0"/>
        </w:rPr>
        <w:t xml:space="preserve">licenses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6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53 opportunities with a community user be shared?.</w:t>
      </w:r>
      <w:r w:rsidDel="00000000" w:rsidR="00000000" w:rsidRPr="00000000">
        <w:rPr/>
        <w:drawing>
          <wp:inline distB="114300" distT="114300" distL="114300" distR="114300">
            <wp:extent cx="5731200" cy="1244600"/>
            <wp:effectExtent b="0" l="0" r="0" t="0"/>
            <wp:docPr id="4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4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54 with custom tags or member-created topics.</w:t>
      </w:r>
      <w:r w:rsidDel="00000000" w:rsidR="00000000" w:rsidRPr="00000000">
        <w:rPr/>
        <w:drawing>
          <wp:inline distB="114300" distT="114300" distL="114300" distR="114300">
            <wp:extent cx="5731200" cy="1549400"/>
            <wp:effectExtent b="0" l="0" r="0" t="0"/>
            <wp:docPr id="67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55 universal containers </w:t>
      </w:r>
      <w:r w:rsidDel="00000000" w:rsidR="00000000" w:rsidRPr="00000000">
        <w:rPr>
          <w:rtl w:val="0"/>
        </w:rPr>
        <w:t xml:space="preserve">is implementing</w:t>
      </w:r>
      <w:r w:rsidDel="00000000" w:rsidR="00000000" w:rsidRPr="00000000">
        <w:rPr>
          <w:rtl w:val="0"/>
        </w:rPr>
        <w:t xml:space="preserve"> a partner community.</w:t>
      </w:r>
      <w:r w:rsidDel="00000000" w:rsidR="00000000" w:rsidRPr="00000000">
        <w:rPr/>
        <w:drawing>
          <wp:inline distB="114300" distT="114300" distL="114300" distR="114300">
            <wp:extent cx="5731200" cy="1219200"/>
            <wp:effectExtent b="0" l="0" r="0" t="0"/>
            <wp:docPr id="33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56 view access to cases created by their child companies.</w:t>
      </w:r>
      <w:r w:rsidDel="00000000" w:rsidR="00000000" w:rsidRPr="00000000">
        <w:rPr/>
        <w:drawing>
          <wp:inline distB="114300" distT="114300" distL="114300" distR="114300">
            <wp:extent cx="5731200" cy="1219200"/>
            <wp:effectExtent b="0" l="0" r="0" t="0"/>
            <wp:docPr id="42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57 be able to approve installation projects and deals.</w:t>
      </w: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58 partner </w:t>
      </w:r>
      <w:r w:rsidDel="00000000" w:rsidR="00000000" w:rsidRPr="00000000">
        <w:rPr>
          <w:rtl w:val="0"/>
        </w:rPr>
        <w:t xml:space="preserve">user</w:t>
      </w:r>
      <w:r w:rsidDel="00000000" w:rsidR="00000000" w:rsidRPr="00000000">
        <w:rPr>
          <w:rtl w:val="0"/>
        </w:rPr>
        <w:t xml:space="preserve"> from an enabled partner account?.</w:t>
      </w:r>
      <w:r w:rsidDel="00000000" w:rsidR="00000000" w:rsidRPr="00000000">
        <w:rPr/>
        <w:drawing>
          <wp:inline distB="114300" distT="114300" distL="114300" distR="114300">
            <wp:extent cx="5731200" cy="2971800"/>
            <wp:effectExtent b="0" l="0" r="0" t="0"/>
            <wp:docPr id="18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59 .for its domain, which ck is planning to change</w:t>
      </w:r>
      <w:r w:rsidDel="00000000" w:rsidR="00000000" w:rsidRPr="00000000">
        <w:rPr/>
        <w:drawing>
          <wp:inline distB="114300" distT="114300" distL="114300" distR="114300">
            <wp:extent cx="5731200" cy="1511300"/>
            <wp:effectExtent b="0" l="0" r="0" t="0"/>
            <wp:docPr id="65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60 configuring self-registration for an experience cloud site?.</w:t>
      </w: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36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61 ways a question can be escalated to a case?.</w:t>
      </w:r>
      <w:r w:rsidDel="00000000" w:rsidR="00000000" w:rsidRPr="00000000">
        <w:rPr/>
        <w:drawing>
          <wp:inline distB="114300" distT="114300" distL="114300" distR="114300">
            <wp:extent cx="5731200" cy="1473200"/>
            <wp:effectExtent b="0" l="0" r="0" t="0"/>
            <wp:docPr id="60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62 make an external; user a site moderator.</w:t>
      </w: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22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63 but not opportunity or asset objects.</w:t>
      </w: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44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64 users are unable to see images on its customer portal.</w:t>
      </w: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56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65 the sites are built with experience cloud site templates.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06500"/>
            <wp:effectExtent b="0" l="0" r="0" t="0"/>
            <wp:docPr id="1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0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82900"/>
            <wp:effectExtent b="0" l="0" r="0" t="0"/>
            <wp:docPr id="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8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603500"/>
            <wp:effectExtent b="0" l="0" r="0" t="0"/>
            <wp:docPr id="52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.png"/><Relationship Id="rId42" Type="http://schemas.openxmlformats.org/officeDocument/2006/relationships/image" Target="media/image13.png"/><Relationship Id="rId41" Type="http://schemas.openxmlformats.org/officeDocument/2006/relationships/image" Target="media/image33.png"/><Relationship Id="rId44" Type="http://schemas.openxmlformats.org/officeDocument/2006/relationships/image" Target="media/image36.png"/><Relationship Id="rId43" Type="http://schemas.openxmlformats.org/officeDocument/2006/relationships/image" Target="media/image6.png"/><Relationship Id="rId46" Type="http://schemas.openxmlformats.org/officeDocument/2006/relationships/image" Target="media/image7.png"/><Relationship Id="rId45" Type="http://schemas.openxmlformats.org/officeDocument/2006/relationships/image" Target="media/image2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4.png"/><Relationship Id="rId48" Type="http://schemas.openxmlformats.org/officeDocument/2006/relationships/image" Target="media/image5.png"/><Relationship Id="rId47" Type="http://schemas.openxmlformats.org/officeDocument/2006/relationships/image" Target="media/image15.png"/><Relationship Id="rId49" Type="http://schemas.openxmlformats.org/officeDocument/2006/relationships/image" Target="media/image63.png"/><Relationship Id="rId5" Type="http://schemas.openxmlformats.org/officeDocument/2006/relationships/styles" Target="styles.xml"/><Relationship Id="rId6" Type="http://schemas.openxmlformats.org/officeDocument/2006/relationships/image" Target="media/image64.png"/><Relationship Id="rId7" Type="http://schemas.openxmlformats.org/officeDocument/2006/relationships/image" Target="media/image16.png"/><Relationship Id="rId8" Type="http://schemas.openxmlformats.org/officeDocument/2006/relationships/image" Target="media/image57.png"/><Relationship Id="rId72" Type="http://schemas.openxmlformats.org/officeDocument/2006/relationships/image" Target="media/image50.png"/><Relationship Id="rId31" Type="http://schemas.openxmlformats.org/officeDocument/2006/relationships/image" Target="media/image42.png"/><Relationship Id="rId30" Type="http://schemas.openxmlformats.org/officeDocument/2006/relationships/image" Target="media/image53.png"/><Relationship Id="rId33" Type="http://schemas.openxmlformats.org/officeDocument/2006/relationships/image" Target="media/image31.png"/><Relationship Id="rId32" Type="http://schemas.openxmlformats.org/officeDocument/2006/relationships/image" Target="media/image8.png"/><Relationship Id="rId35" Type="http://schemas.openxmlformats.org/officeDocument/2006/relationships/image" Target="media/image47.png"/><Relationship Id="rId34" Type="http://schemas.openxmlformats.org/officeDocument/2006/relationships/image" Target="media/image61.png"/><Relationship Id="rId71" Type="http://schemas.openxmlformats.org/officeDocument/2006/relationships/image" Target="media/image48.png"/><Relationship Id="rId70" Type="http://schemas.openxmlformats.org/officeDocument/2006/relationships/image" Target="media/image10.png"/><Relationship Id="rId37" Type="http://schemas.openxmlformats.org/officeDocument/2006/relationships/image" Target="media/image35.png"/><Relationship Id="rId36" Type="http://schemas.openxmlformats.org/officeDocument/2006/relationships/image" Target="media/image32.png"/><Relationship Id="rId39" Type="http://schemas.openxmlformats.org/officeDocument/2006/relationships/image" Target="media/image12.png"/><Relationship Id="rId38" Type="http://schemas.openxmlformats.org/officeDocument/2006/relationships/image" Target="media/image26.png"/><Relationship Id="rId62" Type="http://schemas.openxmlformats.org/officeDocument/2006/relationships/image" Target="media/image3.png"/><Relationship Id="rId61" Type="http://schemas.openxmlformats.org/officeDocument/2006/relationships/image" Target="media/image37.png"/><Relationship Id="rId20" Type="http://schemas.openxmlformats.org/officeDocument/2006/relationships/image" Target="media/image54.png"/><Relationship Id="rId64" Type="http://schemas.openxmlformats.org/officeDocument/2006/relationships/image" Target="media/image58.png"/><Relationship Id="rId63" Type="http://schemas.openxmlformats.org/officeDocument/2006/relationships/image" Target="media/image23.png"/><Relationship Id="rId22" Type="http://schemas.openxmlformats.org/officeDocument/2006/relationships/image" Target="media/image19.png"/><Relationship Id="rId66" Type="http://schemas.openxmlformats.org/officeDocument/2006/relationships/image" Target="media/image55.png"/><Relationship Id="rId21" Type="http://schemas.openxmlformats.org/officeDocument/2006/relationships/image" Target="media/image1.png"/><Relationship Id="rId65" Type="http://schemas.openxmlformats.org/officeDocument/2006/relationships/image" Target="media/image44.png"/><Relationship Id="rId24" Type="http://schemas.openxmlformats.org/officeDocument/2006/relationships/image" Target="media/image30.png"/><Relationship Id="rId68" Type="http://schemas.openxmlformats.org/officeDocument/2006/relationships/image" Target="media/image38.png"/><Relationship Id="rId23" Type="http://schemas.openxmlformats.org/officeDocument/2006/relationships/image" Target="media/image9.png"/><Relationship Id="rId67" Type="http://schemas.openxmlformats.org/officeDocument/2006/relationships/image" Target="media/image25.png"/><Relationship Id="rId60" Type="http://schemas.openxmlformats.org/officeDocument/2006/relationships/image" Target="media/image27.png"/><Relationship Id="rId26" Type="http://schemas.openxmlformats.org/officeDocument/2006/relationships/image" Target="media/image17.png"/><Relationship Id="rId25" Type="http://schemas.openxmlformats.org/officeDocument/2006/relationships/image" Target="media/image52.png"/><Relationship Id="rId69" Type="http://schemas.openxmlformats.org/officeDocument/2006/relationships/image" Target="media/image59.png"/><Relationship Id="rId28" Type="http://schemas.openxmlformats.org/officeDocument/2006/relationships/image" Target="media/image56.png"/><Relationship Id="rId27" Type="http://schemas.openxmlformats.org/officeDocument/2006/relationships/image" Target="media/image49.png"/><Relationship Id="rId29" Type="http://schemas.openxmlformats.org/officeDocument/2006/relationships/image" Target="media/image51.png"/><Relationship Id="rId51" Type="http://schemas.openxmlformats.org/officeDocument/2006/relationships/image" Target="media/image18.png"/><Relationship Id="rId50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14.png"/><Relationship Id="rId11" Type="http://schemas.openxmlformats.org/officeDocument/2006/relationships/image" Target="media/image66.png"/><Relationship Id="rId55" Type="http://schemas.openxmlformats.org/officeDocument/2006/relationships/image" Target="media/image67.png"/><Relationship Id="rId10" Type="http://schemas.openxmlformats.org/officeDocument/2006/relationships/image" Target="media/image28.png"/><Relationship Id="rId54" Type="http://schemas.openxmlformats.org/officeDocument/2006/relationships/image" Target="media/image29.png"/><Relationship Id="rId13" Type="http://schemas.openxmlformats.org/officeDocument/2006/relationships/image" Target="media/image21.png"/><Relationship Id="rId57" Type="http://schemas.openxmlformats.org/officeDocument/2006/relationships/image" Target="media/image62.png"/><Relationship Id="rId12" Type="http://schemas.openxmlformats.org/officeDocument/2006/relationships/image" Target="media/image20.png"/><Relationship Id="rId56" Type="http://schemas.openxmlformats.org/officeDocument/2006/relationships/image" Target="media/image2.png"/><Relationship Id="rId15" Type="http://schemas.openxmlformats.org/officeDocument/2006/relationships/image" Target="media/image65.png"/><Relationship Id="rId59" Type="http://schemas.openxmlformats.org/officeDocument/2006/relationships/image" Target="media/image60.png"/><Relationship Id="rId14" Type="http://schemas.openxmlformats.org/officeDocument/2006/relationships/image" Target="media/image24.png"/><Relationship Id="rId58" Type="http://schemas.openxmlformats.org/officeDocument/2006/relationships/image" Target="media/image46.png"/><Relationship Id="rId17" Type="http://schemas.openxmlformats.org/officeDocument/2006/relationships/image" Target="media/image39.png"/><Relationship Id="rId16" Type="http://schemas.openxmlformats.org/officeDocument/2006/relationships/image" Target="media/image43.png"/><Relationship Id="rId19" Type="http://schemas.openxmlformats.org/officeDocument/2006/relationships/image" Target="media/image11.png"/><Relationship Id="rId18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